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0DCBC404" w:rsidR="00AA1F14" w:rsidRDefault="00AA1F14" w:rsidP="00AA1F14">
      <w:pPr>
        <w:pBdr>
          <w:bottom w:val="single" w:sz="4" w:space="1" w:color="auto"/>
        </w:pBdr>
      </w:pPr>
      <w:r>
        <w:rPr>
          <w:rFonts w:hint="eastAsia"/>
        </w:rPr>
        <w:t>議案名：</w:t>
      </w:r>
      <w:r w:rsidR="00357D5C">
        <w:rPr>
          <w:rFonts w:hint="eastAsia"/>
        </w:rPr>
        <w:t>３月度定例会及び家族会</w:t>
      </w:r>
    </w:p>
    <w:p w14:paraId="611DBF25" w14:textId="77777777" w:rsidR="00AA1F14" w:rsidRDefault="00AA1F14" w:rsidP="00AA1F14">
      <w:pPr>
        <w:jc w:val="right"/>
      </w:pPr>
    </w:p>
    <w:p w14:paraId="4D3AD52B" w14:textId="503CE164" w:rsidR="00AA1F14" w:rsidRDefault="00AA1F14" w:rsidP="00AA1F14">
      <w:pPr>
        <w:pBdr>
          <w:bottom w:val="single" w:sz="4" w:space="1" w:color="auto"/>
        </w:pBdr>
        <w:jc w:val="right"/>
      </w:pPr>
      <w:r>
        <w:rPr>
          <w:rFonts w:hint="eastAsia"/>
        </w:rPr>
        <w:t>更新日：</w:t>
      </w:r>
      <w:r w:rsidR="00357D5C">
        <w:rPr>
          <w:rFonts w:hint="eastAsia"/>
        </w:rPr>
        <w:t>１１</w:t>
      </w:r>
      <w:r>
        <w:rPr>
          <w:rFonts w:hint="eastAsia"/>
        </w:rPr>
        <w:t>月</w:t>
      </w:r>
      <w:r w:rsidR="00357D5C">
        <w:rPr>
          <w:rFonts w:hint="eastAsia"/>
        </w:rPr>
        <w:t>７</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FD67E5">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FD67E5">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503EFC3C" w:rsidR="00357D5C" w:rsidRDefault="00357D5C">
            <w:pPr>
              <w:rPr>
                <w:rFonts w:hint="eastAsia"/>
              </w:rPr>
            </w:pPr>
            <w:r>
              <w:rPr>
                <w:rFonts w:hint="eastAsia"/>
              </w:rPr>
              <w:t>メンバーの着替えに３０分(予定は１５分)近く費やした。</w:t>
            </w:r>
          </w:p>
        </w:tc>
      </w:tr>
      <w:tr w:rsidR="00AA1F14" w14:paraId="5781D854" w14:textId="77777777" w:rsidTr="00FD67E5">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154E824C" w:rsidR="00AA1F14" w:rsidRDefault="00357D5C">
            <w:r>
              <w:rPr>
                <w:rFonts w:hint="eastAsia"/>
              </w:rPr>
              <w:t>着替えの時間を設ける場合は、３０分程度の余裕を持たせること等(家族がその時間どう過ごすのか課題を含む)を検討してください。</w:t>
            </w:r>
          </w:p>
        </w:tc>
      </w:tr>
      <w:tr w:rsidR="00AA1F14" w14:paraId="62805C1D" w14:textId="77777777" w:rsidTr="00FD67E5">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1D9636EF" w:rsidR="00357D5C" w:rsidRDefault="00357D5C">
            <w:pPr>
              <w:rPr>
                <w:rFonts w:hint="eastAsia"/>
              </w:rPr>
            </w:pPr>
            <w:r>
              <w:rPr>
                <w:rFonts w:hint="eastAsia"/>
              </w:rPr>
              <w:t>家族間の距離を１メートル確保できない場面がありました。</w:t>
            </w:r>
          </w:p>
        </w:tc>
      </w:tr>
      <w:tr w:rsidR="00AA1F14" w14:paraId="5D5A772A" w14:textId="77777777" w:rsidTr="00FD67E5">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154D12CE" w:rsidR="00357D5C" w:rsidRPr="00357D5C" w:rsidRDefault="00357D5C">
            <w:pPr>
              <w:rPr>
                <w:rFonts w:hint="eastAsia"/>
                <w:szCs w:val="21"/>
              </w:rPr>
            </w:pPr>
            <w:r>
              <w:rPr>
                <w:rFonts w:hint="eastAsia"/>
              </w:rPr>
              <w:t>参加者を含め誰からも不安の声がでなかったのは、代替え手段が徹底されたことによるところが</w:t>
            </w:r>
            <w:r>
              <w:rPr>
                <w:rFonts w:hint="eastAsia"/>
                <w:szCs w:val="21"/>
              </w:rPr>
              <w:t>大きいと思われるため、今後ともコロナ対策として社会的距離の確保に努めるとともに社会的距離を確保することの趣旨にかなう代替え手段もしっかり講じてください。</w:t>
            </w:r>
          </w:p>
        </w:tc>
      </w:tr>
      <w:tr w:rsidR="00AA1F14" w14:paraId="12F89BF2" w14:textId="77777777" w:rsidTr="00FD67E5">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62C8E1D3" w:rsidR="00B35B0A" w:rsidRDefault="00357D5C">
            <w:pPr>
              <w:rPr>
                <w:rFonts w:hint="eastAsia"/>
              </w:rPr>
            </w:pPr>
            <w:r>
              <w:rPr>
                <w:rFonts w:hint="eastAsia"/>
              </w:rPr>
              <w:t>名刺ケースに入れる名札の用紙のサイズ</w:t>
            </w:r>
            <w:r w:rsidR="00B35B0A">
              <w:rPr>
                <w:rFonts w:hint="eastAsia"/>
              </w:rPr>
              <w:t>が小さすぎて名札の意味がありませんでした</w:t>
            </w:r>
          </w:p>
        </w:tc>
      </w:tr>
      <w:tr w:rsidR="00AA1F14" w14:paraId="7342F7F8" w14:textId="77777777" w:rsidTr="00FD67E5">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56721618" w:rsidR="00AA1F14" w:rsidRDefault="00B35B0A">
            <w:pPr>
              <w:rPr>
                <w:rFonts w:hint="eastAsia"/>
              </w:rPr>
            </w:pPr>
            <w:r>
              <w:rPr>
                <w:rFonts w:hint="eastAsia"/>
              </w:rPr>
              <w:t>名札を着用する場合は、用紙サイズを大きくするなど客観的に判読しやすくしてください</w:t>
            </w:r>
          </w:p>
        </w:tc>
      </w:tr>
      <w:tr w:rsidR="00AA1F14" w14:paraId="48E34956" w14:textId="77777777" w:rsidTr="00FD67E5">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16CD680D" w:rsidR="00AA1F14" w:rsidRDefault="00B35B0A">
            <w:pPr>
              <w:rPr>
                <w:rFonts w:hint="eastAsia"/>
              </w:rPr>
            </w:pPr>
            <w:r>
              <w:rPr>
                <w:rFonts w:hint="eastAsia"/>
              </w:rPr>
              <w:t>家族向けにJC活動を紹介する際、スピーチ担当において、あらかじめ決められた時間内にスピーチすることができませんでした</w:t>
            </w:r>
          </w:p>
        </w:tc>
      </w:tr>
      <w:tr w:rsidR="00AA1F14" w14:paraId="33DA2262" w14:textId="77777777" w:rsidTr="00FD67E5">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7FE79811" w:rsidR="00AA1F14" w:rsidRDefault="00B35B0A">
            <w:r>
              <w:rPr>
                <w:rFonts w:hint="eastAsia"/>
              </w:rPr>
              <w:t>家族向けにスピーチするときは、聞いてくれるご家族が興味を持って、またストレスなく聞いてもらえるように事前にしっかりと準備するようにしてください</w:t>
            </w:r>
          </w:p>
        </w:tc>
      </w:tr>
      <w:tr w:rsidR="00AA1F14" w14:paraId="0FFCA29F" w14:textId="77777777" w:rsidTr="00FD67E5">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357F42BB" w:rsidR="00AA1F14" w:rsidRDefault="00B35B0A">
            <w:r>
              <w:rPr>
                <w:rFonts w:hint="eastAsia"/>
              </w:rPr>
              <w:t>ご家族のアンケートの回答がよくありませんでした</w:t>
            </w:r>
          </w:p>
        </w:tc>
      </w:tr>
      <w:tr w:rsidR="00AA1F14" w14:paraId="57E192DF" w14:textId="77777777" w:rsidTr="00FD67E5">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0FBECEEA" w:rsidR="00AA1F14" w:rsidRDefault="00B35B0A">
            <w:r>
              <w:rPr>
                <w:rFonts w:hint="eastAsia"/>
              </w:rPr>
              <w:t>事業の中でにご回答いただく時間を十分に設けるなど、アンケートの回答率を上げる為の方策を検討してください</w:t>
            </w:r>
          </w:p>
        </w:tc>
      </w:tr>
      <w:tr w:rsidR="00B35B0A" w14:paraId="59F90901" w14:textId="77777777" w:rsidTr="00FD67E5">
        <w:tc>
          <w:tcPr>
            <w:tcW w:w="1129" w:type="dxa"/>
            <w:shd w:val="clear" w:color="auto" w:fill="D9E2F3" w:themeFill="accent1" w:themeFillTint="33"/>
          </w:tcPr>
          <w:p w14:paraId="7E79238C" w14:textId="5BDD520B" w:rsidR="00B35B0A" w:rsidRDefault="00B35B0A">
            <w:pPr>
              <w:rPr>
                <w:rFonts w:hint="eastAsia"/>
              </w:rPr>
            </w:pPr>
            <w:r>
              <w:rPr>
                <w:rFonts w:hint="eastAsia"/>
              </w:rPr>
              <w:t>評価点１</w:t>
            </w:r>
          </w:p>
        </w:tc>
        <w:tc>
          <w:tcPr>
            <w:tcW w:w="9065" w:type="dxa"/>
            <w:shd w:val="clear" w:color="auto" w:fill="D9E2F3" w:themeFill="accent1" w:themeFillTint="33"/>
          </w:tcPr>
          <w:p w14:paraId="0855ADCB" w14:textId="2F8578CF" w:rsidR="00B35B0A" w:rsidRDefault="00B35B0A">
            <w:pPr>
              <w:rPr>
                <w:rFonts w:hint="eastAsia"/>
              </w:rPr>
            </w:pPr>
            <w:r>
              <w:rPr>
                <w:rFonts w:hint="eastAsia"/>
              </w:rPr>
              <w:t>定例会本番では委員会メンバーにミスはありませんでした</w:t>
            </w:r>
          </w:p>
        </w:tc>
      </w:tr>
      <w:tr w:rsidR="00B35B0A" w14:paraId="73890FFA" w14:textId="77777777" w:rsidTr="00FD67E5">
        <w:tc>
          <w:tcPr>
            <w:tcW w:w="1129" w:type="dxa"/>
          </w:tcPr>
          <w:p w14:paraId="1D970FD0" w14:textId="7E110967" w:rsidR="00B35B0A" w:rsidRDefault="00B35B0A">
            <w:pPr>
              <w:rPr>
                <w:rFonts w:hint="eastAsia"/>
              </w:rPr>
            </w:pPr>
            <w:r>
              <w:rPr>
                <w:rFonts w:hint="eastAsia"/>
              </w:rPr>
              <w:t>引継ぎ１</w:t>
            </w:r>
          </w:p>
        </w:tc>
        <w:tc>
          <w:tcPr>
            <w:tcW w:w="9065" w:type="dxa"/>
          </w:tcPr>
          <w:p w14:paraId="47466B24" w14:textId="762046B3" w:rsidR="00B35B0A" w:rsidRDefault="00B35B0A">
            <w:r>
              <w:rPr>
                <w:rFonts w:hint="eastAsia"/>
              </w:rPr>
              <w:t>毎月の委員会での練習に加え、本番直前に２回通しのリハーサルをしたことが成功の要因と考えられます。定例会前にはミスがなくなるまでリハーサルをすることを検討してください</w:t>
            </w:r>
          </w:p>
        </w:tc>
      </w:tr>
      <w:tr w:rsidR="00B35B0A" w14:paraId="6929B0F8" w14:textId="77777777" w:rsidTr="00FD67E5">
        <w:tc>
          <w:tcPr>
            <w:tcW w:w="1129" w:type="dxa"/>
            <w:shd w:val="clear" w:color="auto" w:fill="D9E2F3" w:themeFill="accent1" w:themeFillTint="33"/>
          </w:tcPr>
          <w:p w14:paraId="0D56FD32" w14:textId="407ECC31" w:rsidR="00B35B0A" w:rsidRDefault="00B35B0A">
            <w:pPr>
              <w:rPr>
                <w:rFonts w:hint="eastAsia"/>
              </w:rPr>
            </w:pPr>
            <w:r>
              <w:rPr>
                <w:rFonts w:hint="eastAsia"/>
              </w:rPr>
              <w:t>評価点２</w:t>
            </w:r>
          </w:p>
        </w:tc>
        <w:tc>
          <w:tcPr>
            <w:tcW w:w="9065" w:type="dxa"/>
            <w:shd w:val="clear" w:color="auto" w:fill="D9E2F3" w:themeFill="accent1" w:themeFillTint="33"/>
          </w:tcPr>
          <w:p w14:paraId="5D3C30D1" w14:textId="7BE61834" w:rsidR="00B35B0A" w:rsidRDefault="00FD67E5">
            <w:pPr>
              <w:rPr>
                <w:rFonts w:hint="eastAsia"/>
              </w:rPr>
            </w:pPr>
            <w:r>
              <w:rPr>
                <w:rFonts w:hint="eastAsia"/>
              </w:rPr>
              <w:t>グループＬＩＮＥを利用してクイズを楽しめたとの感想をいただきました</w:t>
            </w:r>
          </w:p>
        </w:tc>
      </w:tr>
      <w:tr w:rsidR="00B35B0A" w14:paraId="2A588C30" w14:textId="77777777" w:rsidTr="00FD67E5">
        <w:tc>
          <w:tcPr>
            <w:tcW w:w="1129" w:type="dxa"/>
          </w:tcPr>
          <w:p w14:paraId="0F6F874A" w14:textId="6BA312AA" w:rsidR="00B35B0A" w:rsidRDefault="00B35B0A">
            <w:pPr>
              <w:rPr>
                <w:rFonts w:hint="eastAsia"/>
              </w:rPr>
            </w:pPr>
            <w:r>
              <w:rPr>
                <w:rFonts w:hint="eastAsia"/>
              </w:rPr>
              <w:t>引継ぎ２</w:t>
            </w:r>
          </w:p>
        </w:tc>
        <w:tc>
          <w:tcPr>
            <w:tcW w:w="9065" w:type="dxa"/>
          </w:tcPr>
          <w:p w14:paraId="44A5DE93" w14:textId="16DD358B" w:rsidR="00B35B0A" w:rsidRDefault="00FD67E5">
            <w:pPr>
              <w:rPr>
                <w:rFonts w:hint="eastAsia"/>
              </w:rPr>
            </w:pPr>
            <w:r>
              <w:rPr>
                <w:rFonts w:hint="eastAsia"/>
              </w:rPr>
              <w:t>コロナ感染症の影響はしばらく続くと思われますので、その対策の観点を忘れず例えばＳＮＳを用いるなど、安全安心でかつ楽しいレクリエーションを考案してください</w:t>
            </w:r>
          </w:p>
        </w:tc>
      </w:tr>
      <w:tr w:rsidR="00AA1F14" w14:paraId="527DB5E6" w14:textId="77777777" w:rsidTr="00FD67E5">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FD67E5">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3EF6891C" w:rsidR="00AA1F14" w:rsidRDefault="00FD67E5">
            <w:pPr>
              <w:rPr>
                <w:rFonts w:hint="eastAsia"/>
              </w:rPr>
            </w:pPr>
            <w:r>
              <w:rPr>
                <w:rFonts w:hint="eastAsia"/>
              </w:rPr>
              <w:t>当日の準備にあたり特定のメンバーにおいて家族向けの栞の印刷や掲示用の注意表示の紙の印刷及びそのラミネート加工等を無償でしていただきました</w:t>
            </w:r>
          </w:p>
        </w:tc>
      </w:tr>
      <w:tr w:rsidR="00AA1F14" w14:paraId="3AC4F9CE" w14:textId="77777777" w:rsidTr="00FD67E5">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41FD8BFC" w:rsidR="00AA1F14" w:rsidRDefault="00FD67E5">
            <w:pPr>
              <w:rPr>
                <w:rFonts w:hint="eastAsia"/>
              </w:rPr>
            </w:pPr>
            <w:r>
              <w:rPr>
                <w:rFonts w:hint="eastAsia"/>
              </w:rPr>
              <w:t>特定のメンバーに負担が集中する事がないよう前もって備品リストをしっかりと作成するとともに可能な限り予算計上し準備負担をメンバー間で平準化するようにしてください</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1"/>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357D5C"/>
    <w:rsid w:val="00842DB1"/>
    <w:rsid w:val="009236F0"/>
    <w:rsid w:val="00AA1F14"/>
    <w:rsid w:val="00B35B0A"/>
    <w:rsid w:val="00BD2725"/>
    <w:rsid w:val="00FD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156</Words>
  <Characters>891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818024165564</cp:lastModifiedBy>
  <cp:revision>3</cp:revision>
  <dcterms:created xsi:type="dcterms:W3CDTF">2018-09-17T11:23:00Z</dcterms:created>
  <dcterms:modified xsi:type="dcterms:W3CDTF">2022-11-07T10:07:00Z</dcterms:modified>
</cp:coreProperties>
</file>